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DE RENDA DO MICROEMPREENDEDOR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