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DESTINO E UTILIZAÇÃO DE MERCADORIAS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