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EDITAL DE CONVOCAÇÃO DE ASSEMBLEIA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Entidade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[ENTIDADE]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Responsável pela convocação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[RESPONSÁVEL PELA CONVOCAÇÃO]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 de publicação / divulgação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 DE PUBLICAÇÃO / DIVULGAÇÃO]</w:t>
            </w:r>
          </w:p>
        </w:tc>
      </w:tr>
    </w:tbl>
    <w:p/>
    <w:p>
      <w:pPr>
        <w:jc w:val="both"/>
      </w:pPr>
      <w:r>
        <w:t xml:space="preserve">Ficam convocados os membros/associados aptos a participar para a assembleia a realizar-se em </w:t>
      </w:r>
      <w:r>
        <w:rPr>
          <w:b/>
          <w:color w:val="1F4E79"/>
          <w:highlight w:val="yellow"/>
        </w:rPr>
        <w:t>[DATA]</w:t>
      </w:r>
      <w:r>
        <w:t xml:space="preserve">, às </w:t>
      </w:r>
      <w:r>
        <w:rPr>
          <w:b/>
          <w:color w:val="1F4E79"/>
          <w:highlight w:val="yellow"/>
        </w:rPr>
        <w:t>[HORÁRIO EM PRIMEIRA CONVOCAÇÃO]</w:t>
      </w:r>
      <w:r>
        <w:t xml:space="preserve"> e, se previsto, às </w:t>
      </w:r>
      <w:r>
        <w:rPr>
          <w:b/>
          <w:color w:val="1F4E79"/>
          <w:highlight w:val="yellow"/>
        </w:rPr>
        <w:t>[HORÁRIO EM SEGUNDA CONVOCAÇÃO]</w:t>
      </w:r>
      <w:r>
        <w:t xml:space="preserve">, no endereço </w:t>
      </w:r>
      <w:r>
        <w:rPr>
          <w:b/>
          <w:color w:val="1F4E79"/>
          <w:highlight w:val="yellow"/>
        </w:rPr>
        <w:t>[LOCAL]</w:t>
      </w:r>
      <w:r>
        <w:t>, para deliberar sobre a seguinte ordem do dia:</w:t>
      </w:r>
    </w:p>
    <w:p>
      <w:pPr>
        <w:pStyle w:val="ListNumber"/>
      </w:pPr>
      <w:r>
        <w:t>[PAUTA 1]</w:t>
      </w:r>
    </w:p>
    <w:p>
      <w:pPr>
        <w:pStyle w:val="ListNumber"/>
      </w:pPr>
      <w:r>
        <w:t>[PAUTA 2]</w:t>
      </w:r>
    </w:p>
    <w:p>
      <w:pPr>
        <w:pStyle w:val="ListNumber"/>
      </w:pPr>
      <w:r>
        <w:t>[PAUTA 3]</w:t>
      </w:r>
    </w:p>
    <w:p>
      <w:pPr>
        <w:pStyle w:val="Heading2"/>
      </w:pPr>
      <w:r>
        <w:t>Observações</w:t>
      </w:r>
    </w:p>
    <w:p>
      <w:pPr>
        <w:spacing w:after="120"/>
        <w:jc w:val="both"/>
      </w:pPr>
      <w:r>
        <w:t>Informar regras de participação, documentos necessários, quóruns e forma de representação, conforme estatuto e legislação aplicável.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99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PELA CONVOCAÇÃO]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