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REATIVAÇÃO DA ENTIDADE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reativação da entidade;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